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9AB0F" w14:textId="77777777" w:rsidR="00FE219D" w:rsidRPr="00FE219D" w:rsidRDefault="00FE219D" w:rsidP="00FE219D">
      <w:pPr>
        <w:autoSpaceDE w:val="0"/>
        <w:autoSpaceDN w:val="0"/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FE219D">
        <w:rPr>
          <w:rFonts w:ascii="Arial" w:hAnsi="Arial" w:cs="Arial"/>
          <w:b/>
          <w:bCs/>
          <w:sz w:val="24"/>
          <w:szCs w:val="24"/>
        </w:rPr>
        <w:t>Proposta di adozione del testo:</w:t>
      </w:r>
    </w:p>
    <w:p w14:paraId="15840544" w14:textId="77D2E1B8" w:rsidR="00FE219D" w:rsidRPr="00FE219D" w:rsidRDefault="00FE219D" w:rsidP="00FE219D">
      <w:pPr>
        <w:autoSpaceDE w:val="0"/>
        <w:autoSpaceDN w:val="0"/>
        <w:ind w:right="-1"/>
        <w:jc w:val="both"/>
        <w:rPr>
          <w:rFonts w:ascii="Arial" w:hAnsi="Arial" w:cs="Arial"/>
          <w:sz w:val="24"/>
          <w:szCs w:val="24"/>
        </w:rPr>
      </w:pPr>
      <w:r w:rsidRPr="00FE219D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331DDD">
        <w:rPr>
          <w:rFonts w:ascii="Arial" w:hAnsi="Arial" w:cs="Arial"/>
          <w:sz w:val="24"/>
          <w:szCs w:val="24"/>
        </w:rPr>
        <w:t>_____</w:t>
      </w:r>
    </w:p>
    <w:p w14:paraId="04CAB8A1" w14:textId="77777777" w:rsidR="00FE219D" w:rsidRPr="00FE219D" w:rsidRDefault="00FE219D" w:rsidP="00FE219D">
      <w:pPr>
        <w:autoSpaceDE w:val="0"/>
        <w:autoSpaceDN w:val="0"/>
        <w:ind w:right="-1"/>
        <w:jc w:val="both"/>
        <w:rPr>
          <w:rFonts w:ascii="Arial" w:hAnsi="Arial" w:cs="Arial"/>
          <w:sz w:val="18"/>
          <w:szCs w:val="24"/>
        </w:rPr>
      </w:pPr>
    </w:p>
    <w:p w14:paraId="7019B16E" w14:textId="4B0BDFFE" w:rsidR="00FE219D" w:rsidRPr="00FE219D" w:rsidRDefault="00FE219D" w:rsidP="00FE21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autoSpaceDE w:val="0"/>
        <w:autoSpaceDN w:val="0"/>
        <w:ind w:left="709" w:hanging="709"/>
        <w:rPr>
          <w:rFonts w:ascii="Arial" w:hAnsi="Arial"/>
          <w:sz w:val="28"/>
        </w:rPr>
      </w:pPr>
      <w:r w:rsidRPr="00FE219D">
        <w:rPr>
          <w:rFonts w:ascii="Arial" w:hAnsi="Arial"/>
          <w:sz w:val="28"/>
        </w:rPr>
        <w:t>Autor</w:t>
      </w:r>
      <w:r>
        <w:rPr>
          <w:rFonts w:ascii="Arial" w:hAnsi="Arial"/>
          <w:sz w:val="28"/>
        </w:rPr>
        <w:t>e</w:t>
      </w:r>
      <w:r w:rsidRPr="00FE219D">
        <w:rPr>
          <w:rFonts w:ascii="Arial" w:hAnsi="Arial"/>
          <w:sz w:val="28"/>
        </w:rPr>
        <w:t xml:space="preserve">: </w:t>
      </w:r>
      <w:r>
        <w:rPr>
          <w:rFonts w:ascii="Arial" w:hAnsi="Arial"/>
          <w:b/>
          <w:caps/>
          <w:sz w:val="28"/>
        </w:rPr>
        <w:t>stefano amicabile</w:t>
      </w:r>
      <w:r w:rsidRPr="00FE219D">
        <w:rPr>
          <w:rFonts w:ascii="Arial" w:hAnsi="Arial"/>
          <w:b/>
          <w:caps/>
          <w:sz w:val="28"/>
        </w:rPr>
        <w:t xml:space="preserve"> </w:t>
      </w:r>
    </w:p>
    <w:p w14:paraId="24B8CAF7" w14:textId="53BCF52B" w:rsidR="00FE219D" w:rsidRPr="00FE219D" w:rsidRDefault="00FE219D" w:rsidP="00FE219D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hanging="709"/>
        <w:outlineLvl w:val="3"/>
        <w:rPr>
          <w:rFonts w:ascii="Arial" w:hAnsi="Arial"/>
          <w:b/>
          <w:iCs/>
          <w:sz w:val="28"/>
          <w:szCs w:val="24"/>
        </w:rPr>
      </w:pPr>
      <w:r w:rsidRPr="00FE219D">
        <w:rPr>
          <w:rFonts w:ascii="Arial" w:hAnsi="Arial"/>
          <w:sz w:val="28"/>
          <w:szCs w:val="24"/>
        </w:rPr>
        <w:t xml:space="preserve">Titolo: </w:t>
      </w:r>
      <w:r w:rsidRPr="00765371">
        <w:rPr>
          <w:rFonts w:ascii="Arial" w:hAnsi="Arial"/>
          <w:b/>
          <w:i/>
          <w:sz w:val="28"/>
          <w:szCs w:val="24"/>
        </w:rPr>
        <w:t>Economia agraria e legislazione di settore agraria e forestale</w:t>
      </w:r>
    </w:p>
    <w:p w14:paraId="604F1EE6" w14:textId="405E2DEA" w:rsidR="00FE219D" w:rsidRPr="00FE219D" w:rsidRDefault="00FE219D" w:rsidP="00FE21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autoSpaceDE w:val="0"/>
        <w:autoSpaceDN w:val="0"/>
        <w:ind w:left="709" w:right="-1" w:hanging="709"/>
        <w:rPr>
          <w:rFonts w:ascii="Arial" w:hAnsi="Arial" w:cs="Arial"/>
          <w:b/>
          <w:sz w:val="28"/>
        </w:rPr>
      </w:pPr>
      <w:r w:rsidRPr="00FE219D">
        <w:rPr>
          <w:rFonts w:ascii="Arial" w:hAnsi="Arial"/>
          <w:sz w:val="28"/>
          <w:szCs w:val="28"/>
        </w:rPr>
        <w:t>Offerta dida</w:t>
      </w:r>
      <w:r w:rsidRPr="00FE219D">
        <w:rPr>
          <w:rFonts w:ascii="Arial" w:hAnsi="Arial" w:cs="Arial"/>
          <w:sz w:val="28"/>
          <w:szCs w:val="28"/>
        </w:rPr>
        <w:t xml:space="preserve">ttica: </w:t>
      </w:r>
      <w:r w:rsidR="00395B86">
        <w:rPr>
          <w:rFonts w:ascii="Arial" w:hAnsi="Arial" w:cs="Arial"/>
          <w:b/>
          <w:sz w:val="28"/>
          <w:szCs w:val="28"/>
        </w:rPr>
        <w:t>2</w:t>
      </w:r>
      <w:r w:rsidRPr="00FE219D">
        <w:rPr>
          <w:rFonts w:ascii="Arial" w:hAnsi="Arial" w:cs="Arial"/>
          <w:b/>
          <w:sz w:val="28"/>
          <w:szCs w:val="28"/>
        </w:rPr>
        <w:t xml:space="preserve"> </w:t>
      </w:r>
      <w:r w:rsidRPr="00FE219D">
        <w:rPr>
          <w:rFonts w:ascii="Arial" w:hAnsi="Arial" w:cs="Arial"/>
          <w:b/>
          <w:sz w:val="28"/>
        </w:rPr>
        <w:t xml:space="preserve">libri misti + </w:t>
      </w:r>
      <w:r w:rsidR="00A23574">
        <w:rPr>
          <w:rFonts w:ascii="Arial" w:hAnsi="Arial" w:cs="Arial"/>
          <w:b/>
          <w:sz w:val="28"/>
        </w:rPr>
        <w:t xml:space="preserve">2 </w:t>
      </w:r>
      <w:proofErr w:type="spellStart"/>
      <w:r w:rsidRPr="00FE219D">
        <w:rPr>
          <w:rFonts w:ascii="Arial" w:hAnsi="Arial" w:cs="Arial"/>
          <w:b/>
          <w:sz w:val="28"/>
        </w:rPr>
        <w:t>eBook</w:t>
      </w:r>
      <w:proofErr w:type="spellEnd"/>
      <w:r w:rsidRPr="00FE219D">
        <w:rPr>
          <w:rFonts w:ascii="Arial" w:hAnsi="Arial" w:cs="Arial"/>
          <w:b/>
          <w:sz w:val="28"/>
          <w:vertAlign w:val="superscript"/>
        </w:rPr>
        <w:t>+</w:t>
      </w:r>
      <w:r w:rsidRPr="00FE219D">
        <w:rPr>
          <w:rFonts w:ascii="Arial" w:hAnsi="Arial" w:cs="Arial"/>
          <w:b/>
          <w:sz w:val="28"/>
        </w:rPr>
        <w:t xml:space="preserve"> + Risorse online + Piattaforma didattica + </w:t>
      </w:r>
      <w:r w:rsidR="006E6265">
        <w:rPr>
          <w:rFonts w:ascii="Arial" w:hAnsi="Arial" w:cs="Arial"/>
          <w:b/>
          <w:sz w:val="28"/>
        </w:rPr>
        <w:t>Prontuario</w:t>
      </w:r>
    </w:p>
    <w:p w14:paraId="56614E19" w14:textId="77777777" w:rsidR="00FE219D" w:rsidRPr="00FE219D" w:rsidRDefault="00FE219D" w:rsidP="00FE219D">
      <w:pPr>
        <w:autoSpaceDE w:val="0"/>
        <w:autoSpaceDN w:val="0"/>
        <w:rPr>
          <w:rFonts w:ascii="Arial" w:hAnsi="Arial" w:cs="Arial"/>
          <w:sz w:val="28"/>
        </w:rPr>
      </w:pPr>
      <w:r w:rsidRPr="00FE219D">
        <w:rPr>
          <w:rFonts w:ascii="Arial" w:hAnsi="Arial" w:cs="Arial"/>
          <w:sz w:val="28"/>
        </w:rPr>
        <w:t xml:space="preserve">Casa editrice: </w:t>
      </w:r>
      <w:r w:rsidRPr="00FE219D">
        <w:rPr>
          <w:rFonts w:ascii="Arial" w:hAnsi="Arial" w:cs="Arial"/>
          <w:b/>
          <w:sz w:val="28"/>
        </w:rPr>
        <w:t>Hoepli, Milano</w:t>
      </w:r>
    </w:p>
    <w:p w14:paraId="6DFDE82D" w14:textId="1A50D3F2" w:rsidR="00FE219D" w:rsidRPr="00FE219D" w:rsidRDefault="00FE219D" w:rsidP="00FE219D">
      <w:pPr>
        <w:autoSpaceDE w:val="0"/>
        <w:autoSpaceDN w:val="0"/>
        <w:ind w:right="-427"/>
        <w:rPr>
          <w:rFonts w:ascii="Arial" w:hAnsi="Arial"/>
          <w:sz w:val="28"/>
        </w:rPr>
      </w:pPr>
      <w:r w:rsidRPr="00FE219D">
        <w:rPr>
          <w:rFonts w:ascii="Arial" w:hAnsi="Arial" w:cs="Arial"/>
          <w:sz w:val="28"/>
        </w:rPr>
        <w:t>Prezzo</w:t>
      </w:r>
      <w:r w:rsidR="000E4793">
        <w:rPr>
          <w:rFonts w:ascii="Arial" w:hAnsi="Arial" w:cs="Arial"/>
          <w:sz w:val="28"/>
        </w:rPr>
        <w:t xml:space="preserve"> </w:t>
      </w:r>
      <w:r w:rsidR="000E4793" w:rsidRPr="00FE219D">
        <w:rPr>
          <w:rFonts w:ascii="Arial" w:hAnsi="Arial" w:cs="Arial"/>
          <w:sz w:val="28"/>
        </w:rPr>
        <w:t xml:space="preserve">(libro misto + </w:t>
      </w:r>
      <w:proofErr w:type="spellStart"/>
      <w:r w:rsidR="000E4793" w:rsidRPr="00FE219D">
        <w:rPr>
          <w:rFonts w:ascii="Arial" w:hAnsi="Arial" w:cs="Arial"/>
          <w:sz w:val="28"/>
        </w:rPr>
        <w:t>eBook</w:t>
      </w:r>
      <w:proofErr w:type="spellEnd"/>
      <w:r w:rsidR="000E4793" w:rsidRPr="00FE219D">
        <w:rPr>
          <w:rFonts w:ascii="Arial" w:hAnsi="Arial" w:cs="Arial"/>
          <w:sz w:val="28"/>
          <w:vertAlign w:val="superscript"/>
        </w:rPr>
        <w:t>+</w:t>
      </w:r>
      <w:r w:rsidR="000E4793" w:rsidRPr="00FE219D">
        <w:rPr>
          <w:rFonts w:ascii="Arial" w:hAnsi="Arial" w:cs="Arial"/>
          <w:sz w:val="28"/>
        </w:rPr>
        <w:t>):</w:t>
      </w:r>
      <w:r w:rsidRPr="00FE219D">
        <w:rPr>
          <w:rFonts w:ascii="Arial" w:hAnsi="Arial" w:cs="Arial"/>
          <w:sz w:val="28"/>
        </w:rPr>
        <w:t xml:space="preserve"> vol. 1</w:t>
      </w:r>
      <w:r w:rsidR="0032729C">
        <w:rPr>
          <w:rFonts w:ascii="Arial" w:hAnsi="Arial" w:cs="Arial"/>
          <w:sz w:val="28"/>
        </w:rPr>
        <w:t xml:space="preserve"> + Prontuario</w:t>
      </w:r>
      <w:r w:rsidRPr="00FE219D">
        <w:rPr>
          <w:rFonts w:ascii="Arial" w:hAnsi="Arial" w:cs="Arial"/>
          <w:sz w:val="28"/>
        </w:rPr>
        <w:t xml:space="preserve">: </w:t>
      </w:r>
      <w:r w:rsidRPr="00FE219D">
        <w:rPr>
          <w:rFonts w:ascii="Arial" w:hAnsi="Arial" w:cs="Arial"/>
          <w:b/>
          <w:sz w:val="28"/>
        </w:rPr>
        <w:t xml:space="preserve">euro </w:t>
      </w:r>
      <w:r w:rsidR="0033384B">
        <w:rPr>
          <w:rFonts w:ascii="Arial" w:hAnsi="Arial" w:cs="Arial"/>
          <w:b/>
          <w:sz w:val="28"/>
        </w:rPr>
        <w:t>30</w:t>
      </w:r>
      <w:r w:rsidRPr="00FE219D">
        <w:rPr>
          <w:rFonts w:ascii="Arial" w:hAnsi="Arial" w:cs="Arial"/>
          <w:b/>
          <w:sz w:val="28"/>
        </w:rPr>
        <w:t>,</w:t>
      </w:r>
      <w:r w:rsidR="0033384B">
        <w:rPr>
          <w:rFonts w:ascii="Arial" w:hAnsi="Arial" w:cs="Arial"/>
          <w:b/>
          <w:sz w:val="28"/>
        </w:rPr>
        <w:t>3</w:t>
      </w:r>
      <w:r w:rsidRPr="00FE219D">
        <w:rPr>
          <w:rFonts w:ascii="Arial" w:hAnsi="Arial" w:cs="Arial"/>
          <w:b/>
          <w:sz w:val="28"/>
        </w:rPr>
        <w:t>0</w:t>
      </w:r>
      <w:r w:rsidRPr="00FE219D">
        <w:rPr>
          <w:rFonts w:ascii="Arial" w:hAnsi="Arial" w:cs="Arial"/>
          <w:sz w:val="28"/>
        </w:rPr>
        <w:t xml:space="preserve">; vol. 2: </w:t>
      </w:r>
      <w:r w:rsidRPr="00FE219D">
        <w:rPr>
          <w:rFonts w:ascii="Arial" w:hAnsi="Arial" w:cs="Arial"/>
          <w:b/>
          <w:sz w:val="28"/>
        </w:rPr>
        <w:t>euro 2</w:t>
      </w:r>
      <w:r w:rsidR="0033384B">
        <w:rPr>
          <w:rFonts w:ascii="Arial" w:hAnsi="Arial" w:cs="Arial"/>
          <w:b/>
          <w:sz w:val="28"/>
        </w:rPr>
        <w:t>7</w:t>
      </w:r>
      <w:r w:rsidRPr="00FE219D">
        <w:rPr>
          <w:rFonts w:ascii="Arial" w:hAnsi="Arial" w:cs="Arial"/>
          <w:b/>
          <w:sz w:val="28"/>
        </w:rPr>
        <w:t>,</w:t>
      </w:r>
      <w:r w:rsidR="0033384B">
        <w:rPr>
          <w:rFonts w:ascii="Arial" w:hAnsi="Arial" w:cs="Arial"/>
          <w:b/>
          <w:sz w:val="28"/>
        </w:rPr>
        <w:t>3</w:t>
      </w:r>
      <w:r w:rsidRPr="00FE219D">
        <w:rPr>
          <w:rFonts w:ascii="Arial" w:hAnsi="Arial" w:cs="Arial"/>
          <w:b/>
          <w:sz w:val="28"/>
        </w:rPr>
        <w:t>0</w:t>
      </w:r>
    </w:p>
    <w:p w14:paraId="40C0F10C" w14:textId="278385ED" w:rsidR="00FE219D" w:rsidRPr="00FE219D" w:rsidRDefault="00FE219D" w:rsidP="00FE219D">
      <w:pPr>
        <w:autoSpaceDE w:val="0"/>
        <w:autoSpaceDN w:val="0"/>
        <w:rPr>
          <w:rFonts w:ascii="Arial" w:hAnsi="Arial" w:cs="Arial"/>
          <w:b/>
          <w:sz w:val="28"/>
          <w:szCs w:val="28"/>
        </w:rPr>
      </w:pPr>
      <w:r w:rsidRPr="00FE219D">
        <w:rPr>
          <w:rFonts w:ascii="Arial" w:hAnsi="Arial" w:cs="Arial"/>
          <w:sz w:val="28"/>
        </w:rPr>
        <w:t>ISBN</w:t>
      </w:r>
      <w:r w:rsidR="000E4793">
        <w:rPr>
          <w:rFonts w:ascii="Arial" w:hAnsi="Arial" w:cs="Arial"/>
          <w:sz w:val="28"/>
        </w:rPr>
        <w:t xml:space="preserve"> </w:t>
      </w:r>
      <w:r w:rsidR="000E4793" w:rsidRPr="00FE219D">
        <w:rPr>
          <w:rFonts w:ascii="Arial" w:hAnsi="Arial" w:cs="Arial"/>
          <w:sz w:val="28"/>
        </w:rPr>
        <w:t xml:space="preserve">(libro misto + </w:t>
      </w:r>
      <w:proofErr w:type="spellStart"/>
      <w:r w:rsidR="000E4793" w:rsidRPr="00FE219D">
        <w:rPr>
          <w:rFonts w:ascii="Arial" w:hAnsi="Arial" w:cs="Arial"/>
          <w:sz w:val="28"/>
        </w:rPr>
        <w:t>eBook</w:t>
      </w:r>
      <w:proofErr w:type="spellEnd"/>
      <w:r w:rsidR="000E4793" w:rsidRPr="00FE219D">
        <w:rPr>
          <w:rFonts w:ascii="Arial" w:hAnsi="Arial" w:cs="Arial"/>
          <w:sz w:val="28"/>
          <w:vertAlign w:val="superscript"/>
        </w:rPr>
        <w:t>+</w:t>
      </w:r>
      <w:r w:rsidR="000E4793" w:rsidRPr="00FE219D">
        <w:rPr>
          <w:rFonts w:ascii="Arial" w:hAnsi="Arial" w:cs="Arial"/>
          <w:sz w:val="28"/>
        </w:rPr>
        <w:t>)</w:t>
      </w:r>
      <w:r w:rsidRPr="00FE219D">
        <w:rPr>
          <w:rFonts w:ascii="Arial" w:hAnsi="Arial" w:cs="Arial"/>
          <w:sz w:val="28"/>
        </w:rPr>
        <w:t>:</w:t>
      </w:r>
      <w:r w:rsidRPr="00FE219D">
        <w:rPr>
          <w:rFonts w:ascii="Arial" w:hAnsi="Arial" w:cs="Arial"/>
          <w:b/>
          <w:sz w:val="28"/>
        </w:rPr>
        <w:t xml:space="preserve"> </w:t>
      </w:r>
      <w:r w:rsidRPr="00FE219D">
        <w:rPr>
          <w:rFonts w:ascii="Arial" w:hAnsi="Arial" w:cs="Arial"/>
          <w:sz w:val="28"/>
        </w:rPr>
        <w:t>vol. 1</w:t>
      </w:r>
      <w:r w:rsidR="0032729C">
        <w:rPr>
          <w:rFonts w:ascii="Arial" w:hAnsi="Arial" w:cs="Arial"/>
          <w:sz w:val="28"/>
        </w:rPr>
        <w:t xml:space="preserve"> + Prontuario</w:t>
      </w:r>
      <w:r w:rsidR="000E4793">
        <w:rPr>
          <w:rFonts w:ascii="Arial" w:hAnsi="Arial" w:cs="Arial"/>
          <w:sz w:val="28"/>
        </w:rPr>
        <w:t xml:space="preserve">: </w:t>
      </w:r>
      <w:r w:rsidRPr="00FE219D">
        <w:rPr>
          <w:rFonts w:ascii="Arial" w:hAnsi="Arial" w:cs="Arial"/>
          <w:b/>
          <w:sz w:val="28"/>
        </w:rPr>
        <w:t>978-88-</w:t>
      </w:r>
      <w:r w:rsidR="006E6265">
        <w:rPr>
          <w:rFonts w:ascii="Arial" w:hAnsi="Arial" w:cs="Arial"/>
          <w:b/>
          <w:sz w:val="28"/>
        </w:rPr>
        <w:t>360</w:t>
      </w:r>
      <w:r w:rsidRPr="00FE219D">
        <w:rPr>
          <w:rFonts w:ascii="Arial" w:hAnsi="Arial" w:cs="Arial"/>
          <w:b/>
          <w:sz w:val="28"/>
        </w:rPr>
        <w:t>-</w:t>
      </w:r>
      <w:r w:rsidR="006E6265">
        <w:rPr>
          <w:rFonts w:ascii="Arial" w:hAnsi="Arial" w:cs="Arial"/>
          <w:b/>
          <w:sz w:val="28"/>
        </w:rPr>
        <w:t>0747</w:t>
      </w:r>
      <w:r w:rsidRPr="00FE219D">
        <w:rPr>
          <w:rFonts w:ascii="Arial" w:hAnsi="Arial" w:cs="Arial"/>
          <w:b/>
          <w:sz w:val="28"/>
        </w:rPr>
        <w:t>-</w:t>
      </w:r>
      <w:r w:rsidR="006E6265">
        <w:rPr>
          <w:rFonts w:ascii="Arial" w:hAnsi="Arial" w:cs="Arial"/>
          <w:b/>
          <w:sz w:val="28"/>
        </w:rPr>
        <w:t>9</w:t>
      </w:r>
      <w:r w:rsidRPr="00FE219D">
        <w:rPr>
          <w:rFonts w:ascii="Arial" w:hAnsi="Arial" w:cs="Arial"/>
          <w:sz w:val="28"/>
          <w:szCs w:val="28"/>
        </w:rPr>
        <w:t>;</w:t>
      </w:r>
      <w:r w:rsidRPr="00FE219D">
        <w:rPr>
          <w:rFonts w:ascii="Arial" w:hAnsi="Arial" w:cs="Arial"/>
          <w:b/>
          <w:sz w:val="28"/>
          <w:szCs w:val="28"/>
        </w:rPr>
        <w:t xml:space="preserve"> </w:t>
      </w:r>
    </w:p>
    <w:p w14:paraId="44EC2603" w14:textId="7D1E8C55" w:rsidR="00FE219D" w:rsidRPr="00FE219D" w:rsidRDefault="00FE219D" w:rsidP="00397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autoSpaceDE w:val="0"/>
        <w:autoSpaceDN w:val="0"/>
        <w:ind w:left="709"/>
        <w:rPr>
          <w:rFonts w:ascii="Arial" w:hAnsi="Arial"/>
          <w:b/>
          <w:sz w:val="28"/>
        </w:rPr>
      </w:pPr>
      <w:r w:rsidRPr="00FE219D">
        <w:rPr>
          <w:rFonts w:ascii="Arial" w:hAnsi="Arial" w:cs="Arial"/>
          <w:sz w:val="28"/>
          <w:szCs w:val="28"/>
        </w:rPr>
        <w:t xml:space="preserve">vol. 2: </w:t>
      </w:r>
      <w:r w:rsidRPr="00FE219D">
        <w:rPr>
          <w:rFonts w:ascii="Arial" w:hAnsi="Arial" w:cs="Arial"/>
          <w:b/>
          <w:sz w:val="28"/>
          <w:szCs w:val="28"/>
        </w:rPr>
        <w:t>978-88-</w:t>
      </w:r>
      <w:r w:rsidR="006E6265">
        <w:rPr>
          <w:rFonts w:ascii="Arial" w:hAnsi="Arial" w:cs="Arial"/>
          <w:b/>
          <w:sz w:val="28"/>
          <w:szCs w:val="28"/>
        </w:rPr>
        <w:t>360</w:t>
      </w:r>
      <w:r w:rsidRPr="00FE219D">
        <w:rPr>
          <w:rFonts w:ascii="Arial" w:hAnsi="Arial" w:cs="Arial"/>
          <w:b/>
          <w:sz w:val="28"/>
          <w:szCs w:val="28"/>
        </w:rPr>
        <w:t>-</w:t>
      </w:r>
      <w:r w:rsidR="006E6265">
        <w:rPr>
          <w:rFonts w:ascii="Arial" w:hAnsi="Arial" w:cs="Arial"/>
          <w:b/>
          <w:sz w:val="28"/>
          <w:szCs w:val="28"/>
        </w:rPr>
        <w:t>0749</w:t>
      </w:r>
      <w:r w:rsidRPr="00FE219D">
        <w:rPr>
          <w:rFonts w:ascii="Arial" w:hAnsi="Arial" w:cs="Arial"/>
          <w:b/>
          <w:sz w:val="28"/>
          <w:szCs w:val="28"/>
        </w:rPr>
        <w:t>-3</w:t>
      </w:r>
    </w:p>
    <w:p w14:paraId="327B13F6" w14:textId="77777777" w:rsidR="00FE219D" w:rsidRPr="00FE219D" w:rsidRDefault="00FE219D" w:rsidP="00FE219D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autoSpaceDE w:val="0"/>
        <w:autoSpaceDN w:val="0"/>
        <w:ind w:left="709" w:hanging="709"/>
        <w:rPr>
          <w:rFonts w:ascii="Arial" w:hAnsi="Arial" w:cs="Arial"/>
          <w:sz w:val="24"/>
          <w:szCs w:val="24"/>
        </w:rPr>
      </w:pPr>
      <w:r w:rsidRPr="00FE219D">
        <w:rPr>
          <w:rFonts w:ascii="Arial" w:hAnsi="Arial"/>
          <w:sz w:val="28"/>
          <w:szCs w:val="28"/>
        </w:rPr>
        <w:t xml:space="preserve">Disponibile anche in </w:t>
      </w:r>
      <w:r w:rsidRPr="00FE219D">
        <w:rPr>
          <w:rFonts w:ascii="Arial" w:hAnsi="Arial"/>
          <w:b/>
          <w:sz w:val="28"/>
          <w:szCs w:val="28"/>
          <w:highlight w:val="lightGray"/>
        </w:rPr>
        <w:t>VERSIONE DIGITALE</w:t>
      </w:r>
      <w:r w:rsidRPr="00FE219D">
        <w:rPr>
          <w:rFonts w:ascii="Arial" w:hAnsi="Arial"/>
          <w:sz w:val="28"/>
          <w:szCs w:val="28"/>
        </w:rPr>
        <w:t xml:space="preserve"> (</w:t>
      </w:r>
      <w:r w:rsidRPr="00FE219D">
        <w:rPr>
          <w:rFonts w:ascii="Arial" w:hAnsi="Arial"/>
          <w:b/>
          <w:sz w:val="28"/>
          <w:szCs w:val="28"/>
        </w:rPr>
        <w:t>E-BOOK</w:t>
      </w:r>
      <w:r w:rsidRPr="00FE219D">
        <w:rPr>
          <w:rFonts w:ascii="Arial" w:hAnsi="Arial"/>
          <w:sz w:val="28"/>
          <w:szCs w:val="28"/>
        </w:rPr>
        <w:t>)</w:t>
      </w:r>
    </w:p>
    <w:p w14:paraId="36B99A29" w14:textId="77777777" w:rsidR="00FE219D" w:rsidRPr="00FE219D" w:rsidRDefault="00FE219D" w:rsidP="00FE219D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autoSpaceDE w:val="0"/>
        <w:autoSpaceDN w:val="0"/>
        <w:ind w:left="709" w:hanging="709"/>
        <w:rPr>
          <w:rFonts w:ascii="Arial" w:hAnsi="Arial" w:cs="Arial"/>
          <w:sz w:val="24"/>
          <w:szCs w:val="24"/>
        </w:rPr>
      </w:pPr>
    </w:p>
    <w:p w14:paraId="06D29843" w14:textId="43704D78" w:rsidR="00A76A04" w:rsidRPr="00A76A04" w:rsidRDefault="00BB42D5" w:rsidP="007C5BB2">
      <w:pPr>
        <w:keepNext/>
        <w:spacing w:before="360"/>
        <w:jc w:val="both"/>
        <w:rPr>
          <w:rFonts w:ascii="Arial" w:hAnsi="Arial" w:cs="Arial"/>
          <w:bCs/>
          <w:sz w:val="24"/>
          <w:szCs w:val="24"/>
        </w:rPr>
      </w:pPr>
      <w:r w:rsidRPr="00A76A04">
        <w:rPr>
          <w:rFonts w:ascii="Arial" w:hAnsi="Arial" w:cs="Arial"/>
          <w:bCs/>
          <w:sz w:val="24"/>
          <w:szCs w:val="24"/>
        </w:rPr>
        <w:t>Il</w:t>
      </w:r>
      <w:r w:rsidR="006E6265" w:rsidRPr="00A76A04">
        <w:rPr>
          <w:rFonts w:ascii="Arial" w:hAnsi="Arial" w:cs="Arial"/>
          <w:bCs/>
          <w:sz w:val="24"/>
          <w:szCs w:val="24"/>
        </w:rPr>
        <w:t xml:space="preserve"> corso si pone</w:t>
      </w:r>
      <w:r w:rsidR="00A76A04" w:rsidRPr="00A76A04">
        <w:rPr>
          <w:rFonts w:ascii="Arial" w:hAnsi="Arial" w:cs="Arial"/>
          <w:bCs/>
          <w:sz w:val="24"/>
          <w:szCs w:val="24"/>
        </w:rPr>
        <w:t xml:space="preserve"> come </w:t>
      </w:r>
      <w:r w:rsidR="00A76A04" w:rsidRPr="00A76A04">
        <w:rPr>
          <w:rFonts w:ascii="Arial" w:hAnsi="Arial" w:cs="Arial"/>
          <w:b/>
          <w:sz w:val="24"/>
          <w:szCs w:val="24"/>
        </w:rPr>
        <w:t>edizione totalmente rinnovata</w:t>
      </w:r>
      <w:r w:rsidR="00A76A04">
        <w:rPr>
          <w:rFonts w:ascii="Arial" w:hAnsi="Arial" w:cs="Arial"/>
          <w:bCs/>
          <w:sz w:val="24"/>
          <w:szCs w:val="24"/>
        </w:rPr>
        <w:t xml:space="preserve"> del precedente </w:t>
      </w:r>
      <w:r w:rsidR="00A76A04">
        <w:rPr>
          <w:rFonts w:ascii="Arial" w:hAnsi="Arial" w:cs="Arial"/>
          <w:bCs/>
          <w:i/>
          <w:iCs/>
          <w:sz w:val="24"/>
          <w:szCs w:val="24"/>
        </w:rPr>
        <w:t>Economia agraria e dello sviluppo territoriale</w:t>
      </w:r>
      <w:r w:rsidR="00A76A04">
        <w:rPr>
          <w:rFonts w:ascii="Arial" w:hAnsi="Arial" w:cs="Arial"/>
          <w:bCs/>
          <w:sz w:val="24"/>
          <w:szCs w:val="24"/>
        </w:rPr>
        <w:t xml:space="preserve">. Conserva la ricchezza ed esaustività del precedente corso pur nel rinnovamento dettato dalla </w:t>
      </w:r>
      <w:r w:rsidR="00A76A04" w:rsidRPr="00A76A04">
        <w:rPr>
          <w:rFonts w:ascii="Arial" w:hAnsi="Arial" w:cs="Arial"/>
          <w:b/>
          <w:sz w:val="24"/>
          <w:szCs w:val="24"/>
        </w:rPr>
        <w:t>riforma dei professionali</w:t>
      </w:r>
      <w:r w:rsidR="00A76A04">
        <w:rPr>
          <w:rFonts w:ascii="Arial" w:hAnsi="Arial" w:cs="Arial"/>
          <w:bCs/>
          <w:sz w:val="24"/>
          <w:szCs w:val="24"/>
        </w:rPr>
        <w:t>.</w:t>
      </w:r>
    </w:p>
    <w:p w14:paraId="657E6B63" w14:textId="51FB802D" w:rsidR="00C438F9" w:rsidRPr="00A76A04" w:rsidRDefault="00A76A04" w:rsidP="007C5BB2">
      <w:pPr>
        <w:keepNext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L’opera</w:t>
      </w:r>
      <w:r w:rsidR="00BA318C">
        <w:rPr>
          <w:rFonts w:ascii="Arial" w:hAnsi="Arial" w:cs="Arial"/>
          <w:bCs/>
          <w:sz w:val="24"/>
          <w:szCs w:val="24"/>
        </w:rPr>
        <w:t xml:space="preserve">, in </w:t>
      </w:r>
      <w:r w:rsidR="00BA318C" w:rsidRPr="00C84532">
        <w:rPr>
          <w:rFonts w:ascii="Arial" w:hAnsi="Arial" w:cs="Arial"/>
          <w:b/>
          <w:sz w:val="24"/>
          <w:szCs w:val="24"/>
        </w:rPr>
        <w:t>due volumi</w:t>
      </w:r>
      <w:r w:rsidR="00BA318C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B42D5" w:rsidRPr="00A76A04">
        <w:rPr>
          <w:rFonts w:ascii="Arial" w:hAnsi="Arial" w:cs="Arial"/>
          <w:bCs/>
          <w:sz w:val="24"/>
          <w:szCs w:val="24"/>
        </w:rPr>
        <w:t>è strutturat</w:t>
      </w:r>
      <w:r>
        <w:rPr>
          <w:rFonts w:ascii="Arial" w:hAnsi="Arial" w:cs="Arial"/>
          <w:bCs/>
          <w:sz w:val="24"/>
          <w:szCs w:val="24"/>
        </w:rPr>
        <w:t>a</w:t>
      </w:r>
      <w:r w:rsidR="00BB42D5" w:rsidRPr="00A76A04">
        <w:rPr>
          <w:rFonts w:ascii="Arial" w:hAnsi="Arial" w:cs="Arial"/>
          <w:bCs/>
          <w:sz w:val="24"/>
          <w:szCs w:val="24"/>
        </w:rPr>
        <w:t xml:space="preserve"> in </w:t>
      </w:r>
      <w:r w:rsidR="00BB42D5" w:rsidRPr="00A76A04">
        <w:rPr>
          <w:rFonts w:ascii="Arial" w:hAnsi="Arial" w:cs="Arial"/>
          <w:b/>
          <w:sz w:val="24"/>
          <w:szCs w:val="24"/>
        </w:rPr>
        <w:t>Unità di apprendimento</w:t>
      </w:r>
      <w:r w:rsidR="00BB42D5" w:rsidRPr="00A76A04">
        <w:rPr>
          <w:rFonts w:ascii="Arial" w:hAnsi="Arial" w:cs="Arial"/>
          <w:bCs/>
          <w:sz w:val="24"/>
          <w:szCs w:val="24"/>
        </w:rPr>
        <w:t xml:space="preserve"> (</w:t>
      </w:r>
      <w:r w:rsidR="00BB42D5" w:rsidRPr="00A76A04">
        <w:rPr>
          <w:rFonts w:ascii="Arial" w:hAnsi="Arial" w:cs="Arial"/>
          <w:b/>
          <w:sz w:val="24"/>
          <w:szCs w:val="24"/>
        </w:rPr>
        <w:t>UDA</w:t>
      </w:r>
      <w:r w:rsidR="00BB42D5" w:rsidRPr="00A76A04">
        <w:rPr>
          <w:rFonts w:ascii="Arial" w:hAnsi="Arial" w:cs="Arial"/>
          <w:bCs/>
          <w:sz w:val="24"/>
          <w:szCs w:val="24"/>
        </w:rPr>
        <w:t xml:space="preserve">) come previsto dalle </w:t>
      </w:r>
      <w:r>
        <w:rPr>
          <w:rFonts w:ascii="Arial" w:hAnsi="Arial" w:cs="Arial"/>
          <w:bCs/>
          <w:sz w:val="24"/>
          <w:szCs w:val="24"/>
        </w:rPr>
        <w:t>l</w:t>
      </w:r>
      <w:r w:rsidR="00BB42D5" w:rsidRPr="00A76A04">
        <w:rPr>
          <w:rFonts w:ascii="Arial" w:hAnsi="Arial" w:cs="Arial"/>
          <w:bCs/>
          <w:sz w:val="24"/>
          <w:szCs w:val="24"/>
        </w:rPr>
        <w:t xml:space="preserve">inee guida di attuazione </w:t>
      </w:r>
      <w:r w:rsidR="00861B83" w:rsidRPr="00A76A04">
        <w:rPr>
          <w:rFonts w:ascii="Arial" w:hAnsi="Arial" w:cs="Arial"/>
          <w:bCs/>
          <w:sz w:val="24"/>
          <w:szCs w:val="24"/>
        </w:rPr>
        <w:t>dei</w:t>
      </w:r>
      <w:r w:rsidR="00BB42D5" w:rsidRPr="00A76A04">
        <w:rPr>
          <w:rFonts w:ascii="Arial" w:hAnsi="Arial" w:cs="Arial"/>
          <w:bCs/>
          <w:sz w:val="24"/>
          <w:szCs w:val="24"/>
        </w:rPr>
        <w:t xml:space="preserve"> nuovi corsi professionali. Ogni UDA è suddivisa in </w:t>
      </w:r>
      <w:r w:rsidR="00BB42D5" w:rsidRPr="00A76A04">
        <w:rPr>
          <w:rFonts w:ascii="Arial" w:hAnsi="Arial" w:cs="Arial"/>
          <w:b/>
          <w:sz w:val="24"/>
          <w:szCs w:val="24"/>
        </w:rPr>
        <w:t>Lezioni</w:t>
      </w:r>
      <w:r>
        <w:rPr>
          <w:rFonts w:ascii="Arial" w:hAnsi="Arial" w:cs="Arial"/>
          <w:bCs/>
          <w:sz w:val="24"/>
          <w:szCs w:val="24"/>
        </w:rPr>
        <w:t xml:space="preserve"> e a</w:t>
      </w:r>
      <w:r w:rsidR="00C438F9" w:rsidRPr="00A76A04">
        <w:rPr>
          <w:rFonts w:ascii="Arial" w:hAnsi="Arial" w:cs="Arial"/>
          <w:bCs/>
          <w:sz w:val="24"/>
          <w:szCs w:val="24"/>
        </w:rPr>
        <w:t xml:space="preserve">ll’inizio di ogni UDA sono riportate le </w:t>
      </w:r>
      <w:r w:rsidR="00C438F9" w:rsidRPr="00A76A04">
        <w:rPr>
          <w:rFonts w:ascii="Arial" w:hAnsi="Arial" w:cs="Arial"/>
          <w:b/>
          <w:sz w:val="24"/>
          <w:szCs w:val="24"/>
        </w:rPr>
        <w:t>competenze,</w:t>
      </w:r>
      <w:r w:rsidR="00C438F9" w:rsidRPr="00A76A04">
        <w:rPr>
          <w:rFonts w:ascii="Arial" w:hAnsi="Arial" w:cs="Arial"/>
          <w:bCs/>
          <w:sz w:val="24"/>
          <w:szCs w:val="24"/>
        </w:rPr>
        <w:t xml:space="preserve"> le </w:t>
      </w:r>
      <w:r w:rsidR="00C438F9" w:rsidRPr="00A76A04">
        <w:rPr>
          <w:rFonts w:ascii="Arial" w:hAnsi="Arial" w:cs="Arial"/>
          <w:b/>
          <w:sz w:val="24"/>
          <w:szCs w:val="24"/>
        </w:rPr>
        <w:t xml:space="preserve">abilità </w:t>
      </w:r>
      <w:r w:rsidR="00C438F9" w:rsidRPr="00A76A04">
        <w:rPr>
          <w:rFonts w:ascii="Arial" w:hAnsi="Arial" w:cs="Arial"/>
          <w:bCs/>
          <w:sz w:val="24"/>
          <w:szCs w:val="24"/>
        </w:rPr>
        <w:t>e le</w:t>
      </w:r>
      <w:r w:rsidR="00C438F9" w:rsidRPr="00A76A04">
        <w:rPr>
          <w:rFonts w:ascii="Arial" w:hAnsi="Arial" w:cs="Arial"/>
          <w:b/>
          <w:sz w:val="24"/>
          <w:szCs w:val="24"/>
        </w:rPr>
        <w:t xml:space="preserve"> conoscenze</w:t>
      </w:r>
      <w:r w:rsidR="00C438F9" w:rsidRPr="00A76A04">
        <w:rPr>
          <w:rFonts w:ascii="Arial" w:hAnsi="Arial" w:cs="Arial"/>
          <w:bCs/>
          <w:sz w:val="24"/>
          <w:szCs w:val="24"/>
        </w:rPr>
        <w:t xml:space="preserve"> definite dal</w:t>
      </w:r>
      <w:r>
        <w:rPr>
          <w:rFonts w:ascii="Arial" w:hAnsi="Arial" w:cs="Arial"/>
          <w:bCs/>
          <w:sz w:val="24"/>
          <w:szCs w:val="24"/>
        </w:rPr>
        <w:t>le linee guida</w:t>
      </w:r>
      <w:r w:rsidR="00C438F9" w:rsidRPr="00A76A04">
        <w:rPr>
          <w:rFonts w:ascii="Arial" w:hAnsi="Arial" w:cs="Arial"/>
          <w:bCs/>
          <w:sz w:val="24"/>
          <w:szCs w:val="24"/>
        </w:rPr>
        <w:t>.</w:t>
      </w:r>
    </w:p>
    <w:p w14:paraId="6A53A991" w14:textId="68C422AE" w:rsidR="00C438F9" w:rsidRPr="00A76A04" w:rsidRDefault="00C2256D" w:rsidP="007C5BB2">
      <w:pPr>
        <w:keepNext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Il corso è arricchito da numerosi apparati didattici: </w:t>
      </w:r>
      <w:r w:rsidRPr="00DC2EE6">
        <w:rPr>
          <w:rFonts w:ascii="Arial" w:hAnsi="Arial" w:cs="Arial"/>
          <w:b/>
          <w:sz w:val="24"/>
          <w:szCs w:val="24"/>
        </w:rPr>
        <w:t>mappe concettuali per la didattica inclusiva</w:t>
      </w:r>
      <w:r>
        <w:rPr>
          <w:rFonts w:ascii="Arial" w:hAnsi="Arial" w:cs="Arial"/>
          <w:bCs/>
          <w:sz w:val="24"/>
          <w:szCs w:val="24"/>
        </w:rPr>
        <w:t xml:space="preserve"> a inizio</w:t>
      </w:r>
      <w:r w:rsidR="00BA318C">
        <w:rPr>
          <w:rFonts w:ascii="Arial" w:hAnsi="Arial" w:cs="Arial"/>
          <w:bCs/>
          <w:sz w:val="24"/>
          <w:szCs w:val="24"/>
        </w:rPr>
        <w:t xml:space="preserve"> lezione</w:t>
      </w:r>
      <w:r>
        <w:rPr>
          <w:rFonts w:ascii="Arial" w:hAnsi="Arial" w:cs="Arial"/>
          <w:bCs/>
          <w:sz w:val="24"/>
          <w:szCs w:val="24"/>
        </w:rPr>
        <w:t xml:space="preserve">; </w:t>
      </w:r>
      <w:r w:rsidRPr="00DC2EE6">
        <w:rPr>
          <w:rFonts w:ascii="Arial" w:hAnsi="Arial" w:cs="Arial"/>
          <w:b/>
          <w:sz w:val="24"/>
          <w:szCs w:val="24"/>
        </w:rPr>
        <w:t>esercizi per l’autoverifica e compiti di realtà</w:t>
      </w:r>
      <w:r>
        <w:rPr>
          <w:rFonts w:ascii="Arial" w:hAnsi="Arial" w:cs="Arial"/>
          <w:bCs/>
          <w:sz w:val="24"/>
          <w:szCs w:val="24"/>
        </w:rPr>
        <w:t xml:space="preserve">, questi ultimi particolarmente aderenti all’operatività delle aziende agrarie; </w:t>
      </w:r>
      <w:r w:rsidRPr="00DC2EE6">
        <w:rPr>
          <w:rFonts w:ascii="Arial" w:hAnsi="Arial" w:cs="Arial"/>
          <w:b/>
          <w:sz w:val="24"/>
          <w:szCs w:val="24"/>
        </w:rPr>
        <w:t>schede di ripasso</w:t>
      </w:r>
      <w:r>
        <w:rPr>
          <w:rFonts w:ascii="Arial" w:hAnsi="Arial" w:cs="Arial"/>
          <w:bCs/>
          <w:sz w:val="24"/>
          <w:szCs w:val="24"/>
        </w:rPr>
        <w:t xml:space="preserve"> con domande e risposte a fine lezione; </w:t>
      </w:r>
      <w:r w:rsidRPr="00DC2EE6">
        <w:rPr>
          <w:rFonts w:ascii="Arial" w:hAnsi="Arial" w:cs="Arial"/>
          <w:b/>
          <w:sz w:val="24"/>
          <w:szCs w:val="24"/>
        </w:rPr>
        <w:t>schede di Educazione civica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C2EE6">
        <w:rPr>
          <w:rFonts w:ascii="Arial" w:hAnsi="Arial" w:cs="Arial"/>
          <w:bCs/>
          <w:sz w:val="24"/>
          <w:szCs w:val="24"/>
        </w:rPr>
        <w:t>che propongono argomenti che si intrecciano con le conoscenze specifiche del settore agrario, come per esempio la tutela del patrimonio ambientale, delle produzioni e delle eccellenze territoriali e agroalimentari.</w:t>
      </w:r>
    </w:p>
    <w:p w14:paraId="471AF2DA" w14:textId="64F47D1E" w:rsidR="000D310B" w:rsidRPr="000D310B" w:rsidRDefault="000D310B" w:rsidP="007C5BB2">
      <w:pPr>
        <w:keepNext/>
        <w:jc w:val="both"/>
        <w:rPr>
          <w:rFonts w:ascii="Arial" w:hAnsi="Arial" w:cs="Arial"/>
          <w:bCs/>
          <w:sz w:val="24"/>
          <w:szCs w:val="24"/>
        </w:rPr>
      </w:pPr>
      <w:r w:rsidRPr="000D310B">
        <w:rPr>
          <w:rFonts w:ascii="Arial" w:hAnsi="Arial" w:cs="Arial"/>
          <w:bCs/>
          <w:sz w:val="24"/>
          <w:szCs w:val="24"/>
        </w:rPr>
        <w:t xml:space="preserve">Nel corso sono state introdotte </w:t>
      </w:r>
      <w:r w:rsidRPr="000D310B">
        <w:rPr>
          <w:rFonts w:ascii="Arial" w:hAnsi="Arial" w:cs="Arial"/>
          <w:b/>
          <w:sz w:val="24"/>
          <w:szCs w:val="24"/>
        </w:rPr>
        <w:t>numerose novità tecniche</w:t>
      </w:r>
      <w:r w:rsidRPr="000D310B">
        <w:rPr>
          <w:rFonts w:ascii="Arial" w:hAnsi="Arial" w:cs="Arial"/>
          <w:bCs/>
          <w:sz w:val="24"/>
          <w:szCs w:val="24"/>
        </w:rPr>
        <w:t xml:space="preserve">: </w:t>
      </w:r>
      <w:r w:rsidRPr="000D310B">
        <w:rPr>
          <w:rFonts w:ascii="Arial" w:hAnsi="Arial" w:cs="Arial"/>
          <w:b/>
          <w:sz w:val="24"/>
          <w:szCs w:val="24"/>
        </w:rPr>
        <w:t>la gestione operativa dell’azienda agraria</w:t>
      </w:r>
      <w:r w:rsidRPr="000D310B">
        <w:rPr>
          <w:rFonts w:ascii="Arial" w:hAnsi="Arial" w:cs="Arial"/>
          <w:bCs/>
          <w:sz w:val="24"/>
          <w:szCs w:val="24"/>
        </w:rPr>
        <w:t>, con le pratiche amministrative, le attestazioni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D310B">
        <w:rPr>
          <w:rFonts w:ascii="Arial" w:hAnsi="Arial" w:cs="Arial"/>
          <w:bCs/>
          <w:sz w:val="24"/>
          <w:szCs w:val="24"/>
        </w:rPr>
        <w:t>e i “patentini” necessari all’agricoltore per iniziare a svolgere la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D310B">
        <w:rPr>
          <w:rFonts w:ascii="Arial" w:hAnsi="Arial" w:cs="Arial"/>
          <w:bCs/>
          <w:sz w:val="24"/>
          <w:szCs w:val="24"/>
        </w:rPr>
        <w:t>propria attivit</w:t>
      </w:r>
      <w:r>
        <w:rPr>
          <w:rFonts w:ascii="Arial" w:hAnsi="Arial" w:cs="Arial"/>
          <w:bCs/>
          <w:sz w:val="24"/>
          <w:szCs w:val="24"/>
        </w:rPr>
        <w:t>à</w:t>
      </w:r>
      <w:r w:rsidRPr="000D310B">
        <w:rPr>
          <w:rFonts w:ascii="Arial" w:hAnsi="Arial" w:cs="Arial"/>
          <w:bCs/>
          <w:sz w:val="24"/>
          <w:szCs w:val="24"/>
        </w:rPr>
        <w:t xml:space="preserve">; il </w:t>
      </w:r>
      <w:r w:rsidRPr="000D310B">
        <w:rPr>
          <w:rFonts w:ascii="Arial" w:hAnsi="Arial" w:cs="Arial"/>
          <w:b/>
          <w:sz w:val="24"/>
          <w:szCs w:val="24"/>
        </w:rPr>
        <w:t>verde ornamentale</w:t>
      </w:r>
      <w:r w:rsidRPr="000D310B">
        <w:rPr>
          <w:rFonts w:ascii="Arial" w:hAnsi="Arial" w:cs="Arial"/>
          <w:bCs/>
          <w:sz w:val="24"/>
          <w:szCs w:val="24"/>
        </w:rPr>
        <w:t xml:space="preserve">; il </w:t>
      </w:r>
      <w:r w:rsidRPr="000D310B">
        <w:rPr>
          <w:rFonts w:ascii="Arial" w:hAnsi="Arial" w:cs="Arial"/>
          <w:b/>
          <w:sz w:val="24"/>
          <w:szCs w:val="24"/>
        </w:rPr>
        <w:t>marketing</w:t>
      </w:r>
      <w:r w:rsidRPr="000D310B">
        <w:rPr>
          <w:rFonts w:ascii="Arial" w:hAnsi="Arial" w:cs="Arial"/>
          <w:bCs/>
          <w:sz w:val="24"/>
          <w:szCs w:val="24"/>
        </w:rPr>
        <w:t xml:space="preserve"> dei prodotti agroalimentari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D310B">
        <w:rPr>
          <w:rFonts w:ascii="Arial" w:hAnsi="Arial" w:cs="Arial"/>
          <w:bCs/>
          <w:sz w:val="24"/>
          <w:szCs w:val="24"/>
        </w:rPr>
        <w:t xml:space="preserve">e del territorio necessario per il </w:t>
      </w:r>
      <w:r w:rsidRPr="000D310B">
        <w:rPr>
          <w:rFonts w:ascii="Arial" w:hAnsi="Arial" w:cs="Arial"/>
          <w:b/>
          <w:sz w:val="24"/>
          <w:szCs w:val="24"/>
        </w:rPr>
        <w:t>business plan.</w:t>
      </w:r>
    </w:p>
    <w:p w14:paraId="13081BBF" w14:textId="0B28759F" w:rsidR="00C94030" w:rsidRDefault="000D310B" w:rsidP="007C5BB2">
      <w:pPr>
        <w:keepNext/>
        <w:jc w:val="both"/>
        <w:rPr>
          <w:rFonts w:ascii="Arial" w:hAnsi="Arial" w:cs="Arial"/>
          <w:bCs/>
          <w:sz w:val="24"/>
          <w:szCs w:val="24"/>
        </w:rPr>
      </w:pPr>
      <w:r w:rsidRPr="000D310B">
        <w:rPr>
          <w:rFonts w:ascii="Arial" w:hAnsi="Arial" w:cs="Arial"/>
          <w:bCs/>
          <w:sz w:val="24"/>
          <w:szCs w:val="24"/>
        </w:rPr>
        <w:t xml:space="preserve">Infine, il volume 1 </w:t>
      </w:r>
      <w:r>
        <w:rPr>
          <w:rFonts w:ascii="Arial" w:hAnsi="Arial" w:cs="Arial"/>
          <w:bCs/>
          <w:sz w:val="24"/>
          <w:szCs w:val="24"/>
        </w:rPr>
        <w:t>è</w:t>
      </w:r>
      <w:r w:rsidRPr="000D310B">
        <w:rPr>
          <w:rFonts w:ascii="Arial" w:hAnsi="Arial" w:cs="Arial"/>
          <w:bCs/>
          <w:sz w:val="24"/>
          <w:szCs w:val="24"/>
        </w:rPr>
        <w:t xml:space="preserve"> integrato da un </w:t>
      </w:r>
      <w:r w:rsidRPr="000D310B">
        <w:rPr>
          <w:rFonts w:ascii="Arial" w:hAnsi="Arial" w:cs="Arial"/>
          <w:b/>
          <w:sz w:val="24"/>
          <w:szCs w:val="24"/>
        </w:rPr>
        <w:t>Prontuario</w:t>
      </w:r>
      <w:r w:rsidRPr="000D310B">
        <w:rPr>
          <w:rFonts w:ascii="Arial" w:hAnsi="Arial" w:cs="Arial"/>
          <w:bCs/>
          <w:sz w:val="24"/>
          <w:szCs w:val="24"/>
        </w:rPr>
        <w:t xml:space="preserve"> aggiornato e arricchito di</w:t>
      </w:r>
      <w:r w:rsidR="00BA318C">
        <w:rPr>
          <w:rFonts w:ascii="Arial" w:hAnsi="Arial" w:cs="Arial"/>
          <w:bCs/>
          <w:sz w:val="24"/>
          <w:szCs w:val="24"/>
        </w:rPr>
        <w:t xml:space="preserve"> </w:t>
      </w:r>
      <w:r w:rsidRPr="000D310B">
        <w:rPr>
          <w:rFonts w:ascii="Arial" w:hAnsi="Arial" w:cs="Arial"/>
          <w:bCs/>
          <w:sz w:val="24"/>
          <w:szCs w:val="24"/>
        </w:rPr>
        <w:t>dati e di tabelle di varia uti</w:t>
      </w:r>
      <w:r>
        <w:rPr>
          <w:rFonts w:ascii="Arial" w:hAnsi="Arial" w:cs="Arial"/>
          <w:bCs/>
          <w:sz w:val="24"/>
          <w:szCs w:val="24"/>
        </w:rPr>
        <w:t>lità</w:t>
      </w:r>
      <w:r w:rsidRPr="000D310B">
        <w:rPr>
          <w:rFonts w:ascii="Arial" w:hAnsi="Arial" w:cs="Arial"/>
          <w:bCs/>
          <w:sz w:val="24"/>
          <w:szCs w:val="24"/>
        </w:rPr>
        <w:t xml:space="preserve"> per esercitazioni e verifiche.</w:t>
      </w:r>
    </w:p>
    <w:p w14:paraId="2A35198C" w14:textId="3591E6AF" w:rsidR="00BA318C" w:rsidRDefault="00BA318C" w:rsidP="007C5BB2">
      <w:pPr>
        <w:keepNext/>
        <w:jc w:val="both"/>
        <w:rPr>
          <w:rFonts w:ascii="Arial" w:hAnsi="Arial" w:cs="Arial"/>
          <w:bCs/>
          <w:sz w:val="24"/>
          <w:szCs w:val="24"/>
        </w:rPr>
      </w:pPr>
    </w:p>
    <w:p w14:paraId="11ACF2B1" w14:textId="77777777" w:rsidR="00B22805" w:rsidRPr="00534811" w:rsidRDefault="00B22805" w:rsidP="00B22805">
      <w:pPr>
        <w:autoSpaceDE w:val="0"/>
        <w:autoSpaceDN w:val="0"/>
        <w:jc w:val="both"/>
        <w:rPr>
          <w:rFonts w:ascii="Arial" w:eastAsiaTheme="majorEastAsia" w:hAnsi="Arial" w:cs="Arial"/>
          <w:sz w:val="24"/>
          <w:szCs w:val="24"/>
        </w:rPr>
      </w:pPr>
      <w:r w:rsidRPr="00534811">
        <w:rPr>
          <w:rFonts w:ascii="Arial" w:eastAsiaTheme="majorEastAsia" w:hAnsi="Arial" w:cs="Arial"/>
          <w:sz w:val="24"/>
          <w:szCs w:val="24"/>
        </w:rPr>
        <w:t>L’</w:t>
      </w:r>
      <w:r w:rsidRPr="00534811">
        <w:rPr>
          <w:rFonts w:ascii="Arial" w:eastAsiaTheme="majorEastAsia" w:hAnsi="Arial" w:cs="Arial"/>
          <w:b/>
          <w:bCs/>
          <w:sz w:val="24"/>
          <w:szCs w:val="24"/>
        </w:rPr>
        <w:t>edizione Openschool</w:t>
      </w:r>
      <w:r w:rsidRPr="00534811">
        <w:rPr>
          <w:rFonts w:ascii="Arial" w:eastAsiaTheme="majorEastAsia" w:hAnsi="Arial" w:cs="Arial"/>
          <w:bCs/>
          <w:sz w:val="24"/>
          <w:szCs w:val="24"/>
        </w:rPr>
        <w:t>,</w:t>
      </w:r>
      <w:r w:rsidRPr="00534811">
        <w:rPr>
          <w:rFonts w:ascii="Arial" w:eastAsiaTheme="majorEastAsia" w:hAnsi="Arial" w:cs="Arial"/>
          <w:b/>
          <w:bCs/>
          <w:sz w:val="24"/>
          <w:szCs w:val="24"/>
        </w:rPr>
        <w:t xml:space="preserve"> </w:t>
      </w:r>
      <w:r w:rsidRPr="00534811">
        <w:rPr>
          <w:rFonts w:ascii="Arial" w:eastAsiaTheme="majorEastAsia" w:hAnsi="Arial" w:cs="Arial"/>
          <w:sz w:val="24"/>
          <w:szCs w:val="24"/>
        </w:rPr>
        <w:t>attraverso un apposito coupon, consente di scaricare gratuitamente la</w:t>
      </w:r>
      <w:r w:rsidRPr="00534811">
        <w:rPr>
          <w:rFonts w:ascii="Arial" w:eastAsiaTheme="majorEastAsia" w:hAnsi="Arial" w:cs="Arial"/>
          <w:b/>
          <w:bCs/>
          <w:sz w:val="24"/>
          <w:szCs w:val="24"/>
        </w:rPr>
        <w:t xml:space="preserve"> versione digitale del libro (</w:t>
      </w:r>
      <w:proofErr w:type="spellStart"/>
      <w:r w:rsidRPr="00534811">
        <w:rPr>
          <w:rFonts w:ascii="Arial" w:eastAsiaTheme="majorEastAsia" w:hAnsi="Arial" w:cs="Arial"/>
          <w:b/>
          <w:bCs/>
          <w:sz w:val="24"/>
          <w:szCs w:val="24"/>
        </w:rPr>
        <w:t>eBook</w:t>
      </w:r>
      <w:proofErr w:type="spellEnd"/>
      <w:r w:rsidRPr="00534811">
        <w:rPr>
          <w:rFonts w:ascii="Arial" w:eastAsiaTheme="majorEastAsia" w:hAnsi="Arial" w:cs="Arial"/>
          <w:b/>
          <w:bCs/>
          <w:sz w:val="24"/>
          <w:szCs w:val="24"/>
          <w:vertAlign w:val="superscript"/>
        </w:rPr>
        <w:t>+</w:t>
      </w:r>
      <w:r w:rsidRPr="00534811">
        <w:rPr>
          <w:rFonts w:ascii="Arial" w:eastAsiaTheme="majorEastAsia" w:hAnsi="Arial" w:cs="Arial"/>
          <w:b/>
          <w:bCs/>
          <w:sz w:val="24"/>
          <w:szCs w:val="24"/>
        </w:rPr>
        <w:t>)</w:t>
      </w:r>
      <w:r w:rsidRPr="00534811">
        <w:rPr>
          <w:rFonts w:ascii="Arial" w:eastAsiaTheme="majorEastAsia" w:hAnsi="Arial" w:cs="Arial"/>
          <w:sz w:val="24"/>
          <w:szCs w:val="24"/>
        </w:rPr>
        <w:t xml:space="preserve">. </w:t>
      </w:r>
      <w:proofErr w:type="spellStart"/>
      <w:r w:rsidRPr="00534811">
        <w:rPr>
          <w:rFonts w:ascii="Arial" w:eastAsiaTheme="majorEastAsia" w:hAnsi="Arial" w:cs="Arial"/>
          <w:sz w:val="24"/>
          <w:szCs w:val="24"/>
        </w:rPr>
        <w:t>L’eBook</w:t>
      </w:r>
      <w:proofErr w:type="spellEnd"/>
      <w:r w:rsidRPr="00534811">
        <w:rPr>
          <w:rFonts w:ascii="Arial" w:eastAsiaTheme="majorEastAsia" w:hAnsi="Arial" w:cs="Arial"/>
          <w:sz w:val="24"/>
          <w:szCs w:val="24"/>
          <w:vertAlign w:val="superscript"/>
        </w:rPr>
        <w:t>+</w:t>
      </w:r>
      <w:r w:rsidRPr="00534811">
        <w:rPr>
          <w:rFonts w:ascii="Arial" w:eastAsiaTheme="majorEastAsia" w:hAnsi="Arial" w:cs="Arial"/>
          <w:sz w:val="24"/>
          <w:szCs w:val="24"/>
        </w:rPr>
        <w:t xml:space="preserve"> è la versione elettronica del libro di testo, utilizzabile su tablet, LIM e computer. Consente di leggere, annotare, sottolineare ed effettuare ricerche e dà accesso ai numerosi contenuti digitali integrativi dell’opera.</w:t>
      </w:r>
    </w:p>
    <w:p w14:paraId="30323877" w14:textId="77777777" w:rsidR="00B22805" w:rsidRPr="00BA318C" w:rsidRDefault="00B22805" w:rsidP="007C5BB2">
      <w:pPr>
        <w:keepNext/>
        <w:jc w:val="both"/>
        <w:rPr>
          <w:rFonts w:ascii="Arial" w:hAnsi="Arial" w:cs="Arial"/>
          <w:bCs/>
          <w:sz w:val="24"/>
          <w:szCs w:val="24"/>
        </w:rPr>
      </w:pPr>
    </w:p>
    <w:p w14:paraId="55F823AB" w14:textId="77777777" w:rsidR="00933192" w:rsidRPr="00BF4666" w:rsidRDefault="00933192" w:rsidP="007C5BB2">
      <w:pPr>
        <w:jc w:val="both"/>
        <w:rPr>
          <w:sz w:val="24"/>
          <w:szCs w:val="24"/>
        </w:rPr>
      </w:pPr>
      <w:r w:rsidRPr="00BF4666">
        <w:rPr>
          <w:rFonts w:ascii="Arial" w:hAnsi="Arial" w:cs="Arial"/>
          <w:sz w:val="24"/>
          <w:szCs w:val="24"/>
        </w:rPr>
        <w:t xml:space="preserve">L’opera è disponibile per l’adozione anche in sola </w:t>
      </w:r>
      <w:r w:rsidRPr="00BF4666">
        <w:rPr>
          <w:rFonts w:ascii="Arial" w:hAnsi="Arial" w:cs="Arial"/>
          <w:b/>
          <w:bCs/>
          <w:sz w:val="24"/>
          <w:szCs w:val="24"/>
        </w:rPr>
        <w:t>versione digitale (e-Book</w:t>
      </w:r>
      <w:r w:rsidRPr="00BF4666">
        <w:rPr>
          <w:rFonts w:ascii="Arial" w:hAnsi="Arial" w:cs="Arial"/>
          <w:b/>
          <w:bCs/>
          <w:sz w:val="24"/>
          <w:szCs w:val="24"/>
          <w:vertAlign w:val="superscript"/>
        </w:rPr>
        <w:t>+</w:t>
      </w:r>
      <w:r w:rsidRPr="00BF4666">
        <w:rPr>
          <w:rFonts w:ascii="Arial" w:hAnsi="Arial" w:cs="Arial"/>
          <w:b/>
          <w:bCs/>
          <w:sz w:val="24"/>
          <w:szCs w:val="24"/>
        </w:rPr>
        <w:t>)</w:t>
      </w:r>
      <w:r w:rsidRPr="00BF4666">
        <w:rPr>
          <w:rFonts w:ascii="Arial" w:hAnsi="Arial" w:cs="Arial"/>
          <w:sz w:val="24"/>
          <w:szCs w:val="24"/>
        </w:rPr>
        <w:t>.</w:t>
      </w:r>
    </w:p>
    <w:p w14:paraId="391D17E6" w14:textId="77777777" w:rsidR="008408D9" w:rsidRDefault="008408D9" w:rsidP="0085136F">
      <w:pPr>
        <w:rPr>
          <w:rFonts w:ascii="Arial" w:hAnsi="Arial" w:cs="Arial"/>
          <w:b/>
          <w:sz w:val="24"/>
          <w:szCs w:val="24"/>
        </w:rPr>
      </w:pPr>
    </w:p>
    <w:sectPr w:rsidR="008408D9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8000008B" w:usb1="100060EA" w:usb2="00000000" w:usb3="00000000" w:csb0="8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64DA"/>
    <w:multiLevelType w:val="hybridMultilevel"/>
    <w:tmpl w:val="FD96F1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D6A91"/>
    <w:multiLevelType w:val="hybridMultilevel"/>
    <w:tmpl w:val="295C1D66"/>
    <w:lvl w:ilvl="0" w:tplc="0410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" w15:restartNumberingAfterBreak="0">
    <w:nsid w:val="4B344CD3"/>
    <w:multiLevelType w:val="hybridMultilevel"/>
    <w:tmpl w:val="0EE2571E"/>
    <w:lvl w:ilvl="0" w:tplc="55AC271A">
      <w:start w:val="1"/>
      <w:numFmt w:val="bullet"/>
      <w:lvlText w:val=""/>
      <w:lvlJc w:val="left"/>
      <w:pPr>
        <w:tabs>
          <w:tab w:val="num" w:pos="1116"/>
        </w:tabs>
        <w:ind w:left="1116" w:hanging="408"/>
      </w:pPr>
      <w:rPr>
        <w:rFonts w:ascii="Symbol" w:hAnsi="Symbol" w:hint="default"/>
        <w:b w:val="0"/>
        <w:i w:val="0"/>
        <w:spacing w:val="-10"/>
        <w:position w:val="0"/>
        <w:sz w:val="24"/>
      </w:rPr>
    </w:lvl>
    <w:lvl w:ilvl="1" w:tplc="65365C12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9664F0E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B9A5EB0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EC9E1392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1BE6A93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C0C9A1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73AAD9C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A25882A2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26633AC"/>
    <w:multiLevelType w:val="hybridMultilevel"/>
    <w:tmpl w:val="9A98453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3782D2B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</w:abstractNum>
  <w:abstractNum w:abstractNumId="5" w15:restartNumberingAfterBreak="0">
    <w:nsid w:val="73E7279F"/>
    <w:multiLevelType w:val="hybridMultilevel"/>
    <w:tmpl w:val="D100AC8A"/>
    <w:lvl w:ilvl="0" w:tplc="55AC271A">
      <w:start w:val="1"/>
      <w:numFmt w:val="bullet"/>
      <w:lvlText w:val=""/>
      <w:lvlJc w:val="left"/>
      <w:pPr>
        <w:tabs>
          <w:tab w:val="num" w:pos="1116"/>
        </w:tabs>
        <w:ind w:left="1116" w:hanging="408"/>
      </w:pPr>
      <w:rPr>
        <w:rFonts w:ascii="Symbol" w:hAnsi="Symbol" w:hint="default"/>
        <w:b w:val="0"/>
        <w:i w:val="0"/>
        <w:spacing w:val="-10"/>
        <w:position w:val="0"/>
        <w:sz w:val="24"/>
      </w:rPr>
    </w:lvl>
    <w:lvl w:ilvl="1" w:tplc="E8465028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94E6E100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77FC76E0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EBF8336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3D3EC9D0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B603210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EB522CF4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D9145E0A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6074793"/>
    <w:multiLevelType w:val="hybridMultilevel"/>
    <w:tmpl w:val="665C4C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124939">
    <w:abstractNumId w:val="4"/>
  </w:num>
  <w:num w:numId="2" w16cid:durableId="1288927384">
    <w:abstractNumId w:val="2"/>
  </w:num>
  <w:num w:numId="3" w16cid:durableId="2125688882">
    <w:abstractNumId w:val="5"/>
  </w:num>
  <w:num w:numId="4" w16cid:durableId="444353711">
    <w:abstractNumId w:val="3"/>
  </w:num>
  <w:num w:numId="5" w16cid:durableId="566842285">
    <w:abstractNumId w:val="1"/>
  </w:num>
  <w:num w:numId="6" w16cid:durableId="135489068">
    <w:abstractNumId w:val="6"/>
  </w:num>
  <w:num w:numId="7" w16cid:durableId="53269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73"/>
    <w:rsid w:val="00011AE0"/>
    <w:rsid w:val="0004163A"/>
    <w:rsid w:val="00053277"/>
    <w:rsid w:val="000A2912"/>
    <w:rsid w:val="000C19CA"/>
    <w:rsid w:val="000C791B"/>
    <w:rsid w:val="000D310B"/>
    <w:rsid w:val="000E405E"/>
    <w:rsid w:val="000E4261"/>
    <w:rsid w:val="000E4793"/>
    <w:rsid w:val="000F1436"/>
    <w:rsid w:val="00113CA8"/>
    <w:rsid w:val="00131D25"/>
    <w:rsid w:val="001457C9"/>
    <w:rsid w:val="00195FE4"/>
    <w:rsid w:val="001A2270"/>
    <w:rsid w:val="001B5F24"/>
    <w:rsid w:val="001C2554"/>
    <w:rsid w:val="00201AF1"/>
    <w:rsid w:val="0022182C"/>
    <w:rsid w:val="002274F3"/>
    <w:rsid w:val="00232E59"/>
    <w:rsid w:val="00244755"/>
    <w:rsid w:val="00246988"/>
    <w:rsid w:val="0026144C"/>
    <w:rsid w:val="0026606C"/>
    <w:rsid w:val="00291FC8"/>
    <w:rsid w:val="00297D08"/>
    <w:rsid w:val="002A5567"/>
    <w:rsid w:val="002E13A2"/>
    <w:rsid w:val="00323179"/>
    <w:rsid w:val="0032729C"/>
    <w:rsid w:val="00331DDD"/>
    <w:rsid w:val="0033384B"/>
    <w:rsid w:val="00351213"/>
    <w:rsid w:val="00395B86"/>
    <w:rsid w:val="00397225"/>
    <w:rsid w:val="003A5504"/>
    <w:rsid w:val="003C1102"/>
    <w:rsid w:val="003D5A8D"/>
    <w:rsid w:val="003E6FE8"/>
    <w:rsid w:val="003F29AE"/>
    <w:rsid w:val="004318AB"/>
    <w:rsid w:val="0045391E"/>
    <w:rsid w:val="0045435E"/>
    <w:rsid w:val="00464AB2"/>
    <w:rsid w:val="00483041"/>
    <w:rsid w:val="004C27EE"/>
    <w:rsid w:val="00522C18"/>
    <w:rsid w:val="0052787D"/>
    <w:rsid w:val="0053592F"/>
    <w:rsid w:val="00555573"/>
    <w:rsid w:val="005755B6"/>
    <w:rsid w:val="00581B7C"/>
    <w:rsid w:val="005950F8"/>
    <w:rsid w:val="0059596C"/>
    <w:rsid w:val="005B5C6B"/>
    <w:rsid w:val="005B65B7"/>
    <w:rsid w:val="005B6C90"/>
    <w:rsid w:val="005C1677"/>
    <w:rsid w:val="005C311B"/>
    <w:rsid w:val="005E5667"/>
    <w:rsid w:val="00626546"/>
    <w:rsid w:val="006424E3"/>
    <w:rsid w:val="006C37D1"/>
    <w:rsid w:val="006E6265"/>
    <w:rsid w:val="006E6821"/>
    <w:rsid w:val="00707318"/>
    <w:rsid w:val="007275A2"/>
    <w:rsid w:val="0073078D"/>
    <w:rsid w:val="007519D7"/>
    <w:rsid w:val="00765371"/>
    <w:rsid w:val="00783812"/>
    <w:rsid w:val="007C3CBD"/>
    <w:rsid w:val="007C5BB2"/>
    <w:rsid w:val="007D62C5"/>
    <w:rsid w:val="008408D9"/>
    <w:rsid w:val="008426AF"/>
    <w:rsid w:val="0085136F"/>
    <w:rsid w:val="00861B83"/>
    <w:rsid w:val="00863394"/>
    <w:rsid w:val="008C2411"/>
    <w:rsid w:val="008F003D"/>
    <w:rsid w:val="00933192"/>
    <w:rsid w:val="009507C9"/>
    <w:rsid w:val="00951A85"/>
    <w:rsid w:val="00976CC3"/>
    <w:rsid w:val="0098163E"/>
    <w:rsid w:val="009C39AC"/>
    <w:rsid w:val="00A23574"/>
    <w:rsid w:val="00A33CE5"/>
    <w:rsid w:val="00A34F75"/>
    <w:rsid w:val="00A548D4"/>
    <w:rsid w:val="00A76A04"/>
    <w:rsid w:val="00AB1AB1"/>
    <w:rsid w:val="00AE4B91"/>
    <w:rsid w:val="00AF608F"/>
    <w:rsid w:val="00B22805"/>
    <w:rsid w:val="00B65428"/>
    <w:rsid w:val="00B94C97"/>
    <w:rsid w:val="00B95F18"/>
    <w:rsid w:val="00BA318C"/>
    <w:rsid w:val="00BB42D5"/>
    <w:rsid w:val="00BD18B9"/>
    <w:rsid w:val="00BF35DA"/>
    <w:rsid w:val="00C15C04"/>
    <w:rsid w:val="00C2256D"/>
    <w:rsid w:val="00C438F9"/>
    <w:rsid w:val="00C84532"/>
    <w:rsid w:val="00C94030"/>
    <w:rsid w:val="00CE6550"/>
    <w:rsid w:val="00D10FA4"/>
    <w:rsid w:val="00D230B5"/>
    <w:rsid w:val="00D35859"/>
    <w:rsid w:val="00D36B26"/>
    <w:rsid w:val="00D50D09"/>
    <w:rsid w:val="00D51B17"/>
    <w:rsid w:val="00D522BF"/>
    <w:rsid w:val="00D86BA8"/>
    <w:rsid w:val="00D91340"/>
    <w:rsid w:val="00D97C6B"/>
    <w:rsid w:val="00DC2EE6"/>
    <w:rsid w:val="00DD3058"/>
    <w:rsid w:val="00DF0D00"/>
    <w:rsid w:val="00DF144E"/>
    <w:rsid w:val="00DF7FD8"/>
    <w:rsid w:val="00E00E69"/>
    <w:rsid w:val="00E02B52"/>
    <w:rsid w:val="00E32F0E"/>
    <w:rsid w:val="00E35023"/>
    <w:rsid w:val="00E57426"/>
    <w:rsid w:val="00E72D28"/>
    <w:rsid w:val="00E80E38"/>
    <w:rsid w:val="00E812DD"/>
    <w:rsid w:val="00E87C39"/>
    <w:rsid w:val="00E90127"/>
    <w:rsid w:val="00EA0D69"/>
    <w:rsid w:val="00EA42B0"/>
    <w:rsid w:val="00EA6824"/>
    <w:rsid w:val="00EA6C0D"/>
    <w:rsid w:val="00EB7FDE"/>
    <w:rsid w:val="00ED16EB"/>
    <w:rsid w:val="00ED4359"/>
    <w:rsid w:val="00ED5403"/>
    <w:rsid w:val="00F21A74"/>
    <w:rsid w:val="00F622AB"/>
    <w:rsid w:val="00F63259"/>
    <w:rsid w:val="00FE219D"/>
    <w:rsid w:val="00FE257C"/>
    <w:rsid w:val="00FE7F5D"/>
    <w:rsid w:val="00FF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248EF"/>
  <w15:chartTrackingRefBased/>
  <w15:docId w15:val="{BBA7CF77-A1A2-4939-9AE2-737E3A8B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i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4C27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9">
    <w:name w:val="heading 9"/>
    <w:basedOn w:val="Normale"/>
    <w:next w:val="Normale"/>
    <w:qFormat/>
    <w:pPr>
      <w:keepNext/>
      <w:ind w:right="-1"/>
      <w:outlineLvl w:val="8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Pr>
      <w:rFonts w:ascii="Arial" w:hAnsi="Arial" w:cs="Arial"/>
      <w:sz w:val="24"/>
    </w:rPr>
  </w:style>
  <w:style w:type="character" w:styleId="Collegamentoipertestuale">
    <w:name w:val="Hyperlink"/>
    <w:rsid w:val="00011AE0"/>
    <w:rPr>
      <w:color w:val="0000FF"/>
      <w:u w:val="single"/>
    </w:rPr>
  </w:style>
  <w:style w:type="paragraph" w:customStyle="1" w:styleId="Titolo21">
    <w:name w:val="Titolo 21"/>
    <w:basedOn w:val="Normale"/>
    <w:next w:val="Normale"/>
    <w:rsid w:val="000F1436"/>
    <w:pPr>
      <w:keepNext/>
    </w:pPr>
    <w:rPr>
      <w:b/>
      <w:snapToGrid w:val="0"/>
      <w:sz w:val="22"/>
    </w:rPr>
  </w:style>
  <w:style w:type="paragraph" w:styleId="Pidipagina">
    <w:name w:val="footer"/>
    <w:basedOn w:val="Normale"/>
    <w:link w:val="PidipaginaCarattere"/>
    <w:uiPriority w:val="99"/>
    <w:rsid w:val="00D86BA8"/>
    <w:pPr>
      <w:tabs>
        <w:tab w:val="center" w:pos="4819"/>
        <w:tab w:val="right" w:pos="9638"/>
      </w:tabs>
    </w:pPr>
    <w:rPr>
      <w:rFonts w:ascii="Arial" w:hAnsi="Arial"/>
      <w:sz w:val="24"/>
    </w:rPr>
  </w:style>
  <w:style w:type="character" w:customStyle="1" w:styleId="PidipaginaCarattere">
    <w:name w:val="Piè di pagina Carattere"/>
    <w:link w:val="Pidipagina"/>
    <w:uiPriority w:val="99"/>
    <w:rsid w:val="00D86BA8"/>
    <w:rPr>
      <w:rFonts w:ascii="Arial" w:hAnsi="Arial"/>
      <w:sz w:val="24"/>
    </w:rPr>
  </w:style>
  <w:style w:type="character" w:customStyle="1" w:styleId="Titolo4Carattere">
    <w:name w:val="Titolo 4 Carattere"/>
    <w:link w:val="Titolo4"/>
    <w:semiHidden/>
    <w:rsid w:val="004C27EE"/>
    <w:rPr>
      <w:rFonts w:ascii="Calibri" w:eastAsia="Times New Roman" w:hAnsi="Calibri" w:cs="Times New Roman"/>
      <w:b/>
      <w:bCs/>
      <w:sz w:val="28"/>
      <w:szCs w:val="28"/>
    </w:rPr>
  </w:style>
  <w:style w:type="paragraph" w:styleId="Corpodeltesto2">
    <w:name w:val="Body Text 2"/>
    <w:basedOn w:val="Normale"/>
    <w:link w:val="Corpodeltesto2Carattere"/>
    <w:rsid w:val="00E3502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E35023"/>
  </w:style>
  <w:style w:type="paragraph" w:styleId="Testofumetto">
    <w:name w:val="Balloon Text"/>
    <w:basedOn w:val="Normale"/>
    <w:link w:val="TestofumettoCarattere"/>
    <w:rsid w:val="0045391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45391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33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.bua\AppData\Local\Temp\Temp1_Schede_adozioni.zip\Schede_adozioni\Amicabile_Economia%20agraria%20professionale%20ADO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Amicabile_Economia agraria professionale ADOZIONE</Template>
  <TotalTime>182</TotalTime>
  <Pages>1</Pages>
  <Words>356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Stefano Amicabile</vt:lpstr>
    </vt:vector>
  </TitlesOfParts>
  <Company>Hoepli S.p.A.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Stefano Amicabile</dc:title>
  <dc:subject/>
  <dc:creator>Martina Bua</dc:creator>
  <cp:keywords/>
  <cp:lastModifiedBy>Michela Felisari</cp:lastModifiedBy>
  <cp:revision>18</cp:revision>
  <cp:lastPrinted>2005-12-13T13:43:00Z</cp:lastPrinted>
  <dcterms:created xsi:type="dcterms:W3CDTF">2022-02-21T08:44:00Z</dcterms:created>
  <dcterms:modified xsi:type="dcterms:W3CDTF">2025-12-30T11:52:00Z</dcterms:modified>
</cp:coreProperties>
</file>